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E5" w:rsidRPr="005C392F" w:rsidRDefault="005C392F" w:rsidP="005C392F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C392F">
        <w:rPr>
          <w:rFonts w:ascii="Arial" w:hAnsi="Arial" w:cs="Arial"/>
          <w:b/>
          <w:sz w:val="28"/>
          <w:szCs w:val="28"/>
          <w:lang w:val="ru-RU"/>
        </w:rPr>
        <w:t xml:space="preserve">Заполните опросный лист и отправьте его на </w:t>
      </w:r>
      <w:r w:rsidRPr="005C392F">
        <w:rPr>
          <w:rFonts w:ascii="Arial" w:hAnsi="Arial" w:cs="Arial"/>
          <w:b/>
          <w:sz w:val="28"/>
          <w:szCs w:val="28"/>
        </w:rPr>
        <w:t>e</w:t>
      </w:r>
      <w:r w:rsidRPr="005C392F">
        <w:rPr>
          <w:rFonts w:ascii="Arial" w:hAnsi="Arial" w:cs="Arial"/>
          <w:b/>
          <w:sz w:val="28"/>
          <w:szCs w:val="28"/>
          <w:lang w:val="ru-RU"/>
        </w:rPr>
        <w:t>-</w:t>
      </w:r>
      <w:r w:rsidRPr="005C392F">
        <w:rPr>
          <w:rFonts w:ascii="Arial" w:hAnsi="Arial" w:cs="Arial"/>
          <w:b/>
          <w:sz w:val="28"/>
          <w:szCs w:val="28"/>
        </w:rPr>
        <w:t>mail</w:t>
      </w:r>
      <w:r w:rsidRPr="005C392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AE72FB">
        <w:rPr>
          <w:rFonts w:ascii="Arial" w:hAnsi="Arial" w:cs="Arial"/>
          <w:b/>
          <w:sz w:val="28"/>
          <w:szCs w:val="28"/>
        </w:rPr>
        <w:fldChar w:fldCharType="begin"/>
      </w:r>
      <w:r w:rsidR="00AE72FB" w:rsidRPr="00AE72FB">
        <w:rPr>
          <w:rFonts w:ascii="Arial" w:hAnsi="Arial" w:cs="Arial"/>
          <w:b/>
          <w:sz w:val="28"/>
          <w:szCs w:val="28"/>
          <w:lang w:val="ru-RU"/>
        </w:rPr>
        <w:instrText xml:space="preserve"> </w:instrText>
      </w:r>
      <w:r w:rsidR="00AE72FB">
        <w:rPr>
          <w:rFonts w:ascii="Arial" w:hAnsi="Arial" w:cs="Arial"/>
          <w:b/>
          <w:sz w:val="28"/>
          <w:szCs w:val="28"/>
        </w:rPr>
        <w:instrText>HYPERLINK</w:instrText>
      </w:r>
      <w:r w:rsidR="00AE72FB" w:rsidRPr="00AE72FB">
        <w:rPr>
          <w:rFonts w:ascii="Arial" w:hAnsi="Arial" w:cs="Arial"/>
          <w:b/>
          <w:sz w:val="28"/>
          <w:szCs w:val="28"/>
          <w:lang w:val="ru-RU"/>
        </w:rPr>
        <w:instrText xml:space="preserve"> "</w:instrText>
      </w:r>
      <w:r w:rsidR="00AE72FB">
        <w:rPr>
          <w:rFonts w:ascii="Arial" w:hAnsi="Arial" w:cs="Arial"/>
          <w:b/>
          <w:sz w:val="28"/>
          <w:szCs w:val="28"/>
        </w:rPr>
        <w:instrText>mailto</w:instrText>
      </w:r>
      <w:r w:rsidR="00AE72FB" w:rsidRPr="00AE72FB">
        <w:rPr>
          <w:rFonts w:ascii="Arial" w:hAnsi="Arial" w:cs="Arial"/>
          <w:b/>
          <w:sz w:val="28"/>
          <w:szCs w:val="28"/>
          <w:lang w:val="ru-RU"/>
        </w:rPr>
        <w:instrText>:</w:instrText>
      </w:r>
      <w:r w:rsidR="00AE72FB" w:rsidRPr="00AE72FB">
        <w:rPr>
          <w:rFonts w:ascii="Arial" w:hAnsi="Arial" w:cs="Arial"/>
          <w:b/>
          <w:sz w:val="28"/>
          <w:szCs w:val="28"/>
        </w:rPr>
        <w:instrText>ekt</w:instrText>
      </w:r>
      <w:r w:rsidR="00AE72FB" w:rsidRPr="00AE72FB">
        <w:rPr>
          <w:rFonts w:ascii="Arial" w:hAnsi="Arial" w:cs="Arial"/>
          <w:b/>
          <w:sz w:val="28"/>
          <w:szCs w:val="28"/>
          <w:lang w:val="ru-RU"/>
        </w:rPr>
        <w:instrText xml:space="preserve">@nt-rt.ru" </w:instrText>
      </w:r>
      <w:r w:rsidR="00AE72FB">
        <w:rPr>
          <w:rFonts w:ascii="Arial" w:hAnsi="Arial" w:cs="Arial"/>
          <w:b/>
          <w:sz w:val="28"/>
          <w:szCs w:val="28"/>
        </w:rPr>
        <w:fldChar w:fldCharType="separate"/>
      </w:r>
      <w:r w:rsidR="00AE72FB" w:rsidRPr="00144591">
        <w:rPr>
          <w:rStyle w:val="ab"/>
          <w:rFonts w:ascii="Arial" w:hAnsi="Arial" w:cs="Arial"/>
          <w:b/>
          <w:sz w:val="28"/>
          <w:szCs w:val="28"/>
        </w:rPr>
        <w:t>ekt</w:t>
      </w:r>
      <w:r w:rsidR="00AE72FB" w:rsidRPr="00144591">
        <w:rPr>
          <w:rStyle w:val="ab"/>
          <w:rFonts w:ascii="Arial" w:hAnsi="Arial" w:cs="Arial"/>
          <w:b/>
          <w:sz w:val="28"/>
          <w:szCs w:val="28"/>
          <w:lang w:val="ru-RU"/>
        </w:rPr>
        <w:t>@nt-rt.ru</w:t>
      </w:r>
      <w:r w:rsidR="00AE72FB">
        <w:rPr>
          <w:rFonts w:ascii="Arial" w:hAnsi="Arial" w:cs="Arial"/>
          <w:b/>
          <w:sz w:val="28"/>
          <w:szCs w:val="28"/>
        </w:rPr>
        <w:fldChar w:fldCharType="end"/>
      </w:r>
    </w:p>
    <w:p w:rsidR="005E6CE5" w:rsidRPr="005C392F" w:rsidRDefault="005E6CE5">
      <w:pPr>
        <w:pStyle w:val="a3"/>
        <w:spacing w:before="4"/>
        <w:rPr>
          <w:rFonts w:ascii="Times New Roman"/>
          <w:sz w:val="17"/>
          <w:lang w:val="ru-RU"/>
        </w:rPr>
      </w:pPr>
    </w:p>
    <w:p w:rsidR="005E6CE5" w:rsidRPr="005C392F" w:rsidRDefault="00CD1064">
      <w:pPr>
        <w:spacing w:before="59" w:line="384" w:lineRule="exact"/>
        <w:ind w:left="692" w:right="550" w:hanging="1"/>
        <w:jc w:val="center"/>
        <w:rPr>
          <w:b/>
          <w:sz w:val="32"/>
          <w:lang w:val="ru-RU"/>
        </w:rPr>
      </w:pPr>
      <w:r w:rsidRPr="005C392F">
        <w:rPr>
          <w:b/>
          <w:color w:val="3FAA54"/>
          <w:sz w:val="32"/>
          <w:lang w:val="ru-RU"/>
        </w:rPr>
        <w:t>ОПРОСНЫЙ ЛИСТ ДЛЯ ПОДГОТОВКИ ТЕХНИК</w:t>
      </w:r>
      <w:proofErr w:type="gramStart"/>
      <w:r w:rsidRPr="005C392F">
        <w:rPr>
          <w:b/>
          <w:color w:val="3FAA54"/>
          <w:sz w:val="32"/>
          <w:lang w:val="ru-RU"/>
        </w:rPr>
        <w:t>О-</w:t>
      </w:r>
      <w:proofErr w:type="gramEnd"/>
      <w:r w:rsidRPr="005C392F">
        <w:rPr>
          <w:b/>
          <w:color w:val="3FAA54"/>
          <w:sz w:val="32"/>
          <w:lang w:val="ru-RU"/>
        </w:rPr>
        <w:t xml:space="preserve"> КОММЕРЧЕСКОГО ПРЕДЛОЖЕНИЯ </w:t>
      </w:r>
      <w:bookmarkStart w:id="0" w:name="_GoBack"/>
      <w:bookmarkEnd w:id="0"/>
      <w:r w:rsidRPr="005C392F">
        <w:rPr>
          <w:b/>
          <w:color w:val="3FAA54"/>
          <w:sz w:val="32"/>
          <w:lang w:val="ru-RU"/>
        </w:rPr>
        <w:t>НА</w:t>
      </w:r>
      <w:r w:rsidRPr="005C392F">
        <w:rPr>
          <w:b/>
          <w:color w:val="3FAA54"/>
          <w:spacing w:val="-38"/>
          <w:sz w:val="32"/>
          <w:lang w:val="ru-RU"/>
        </w:rPr>
        <w:t xml:space="preserve"> </w:t>
      </w:r>
      <w:r w:rsidRPr="005C392F">
        <w:rPr>
          <w:b/>
          <w:color w:val="3FAA54"/>
          <w:sz w:val="32"/>
          <w:lang w:val="ru-RU"/>
        </w:rPr>
        <w:t>ИЗГОТОВЛЕНИЕ ВОЗДУХОСБОРНИКА (РЕСИВЕРА</w:t>
      </w:r>
      <w:r w:rsidRPr="005C392F">
        <w:rPr>
          <w:b/>
          <w:color w:val="3FAA54"/>
          <w:spacing w:val="-30"/>
          <w:sz w:val="32"/>
          <w:lang w:val="ru-RU"/>
        </w:rPr>
        <w:t xml:space="preserve"> </w:t>
      </w:r>
      <w:r w:rsidRPr="005C392F">
        <w:rPr>
          <w:b/>
          <w:color w:val="3FAA54"/>
          <w:sz w:val="32"/>
          <w:lang w:val="ru-RU"/>
        </w:rPr>
        <w:t>ГАЗА)</w:t>
      </w:r>
    </w:p>
    <w:p w:rsidR="005E6CE5" w:rsidRPr="005C392F" w:rsidRDefault="005E6CE5">
      <w:pPr>
        <w:pStyle w:val="a3"/>
        <w:rPr>
          <w:b/>
          <w:sz w:val="27"/>
          <w:lang w:val="ru-RU"/>
        </w:rPr>
      </w:pPr>
    </w:p>
    <w:p w:rsidR="005E6CE5" w:rsidRDefault="00CD1064">
      <w:pPr>
        <w:spacing w:before="63"/>
        <w:ind w:left="132"/>
        <w:rPr>
          <w:b/>
        </w:rPr>
      </w:pPr>
      <w:proofErr w:type="spellStart"/>
      <w:r>
        <w:rPr>
          <w:b/>
        </w:rPr>
        <w:t>Информация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заказчике</w:t>
      </w:r>
      <w:proofErr w:type="spellEnd"/>
      <w:r>
        <w:rPr>
          <w:b/>
        </w:rPr>
        <w:t>:</w:t>
      </w:r>
    </w:p>
    <w:p w:rsidR="005E6CE5" w:rsidRDefault="005E6CE5">
      <w:pPr>
        <w:pStyle w:val="a3"/>
        <w:spacing w:before="7"/>
        <w:rPr>
          <w:b/>
          <w:sz w:val="16"/>
        </w:rPr>
      </w:pPr>
    </w:p>
    <w:p w:rsidR="005E6CE5" w:rsidRDefault="00CD1064">
      <w:pPr>
        <w:pStyle w:val="a4"/>
        <w:numPr>
          <w:ilvl w:val="0"/>
          <w:numId w:val="1"/>
        </w:numPr>
        <w:tabs>
          <w:tab w:val="left" w:pos="841"/>
          <w:tab w:val="left" w:pos="9060"/>
        </w:tabs>
        <w:spacing w:before="0"/>
        <w:ind w:hanging="709"/>
        <w:rPr>
          <w:rFonts w:ascii="Times New Roman" w:hAnsi="Times New Roman"/>
        </w:rPr>
      </w:pPr>
      <w:proofErr w:type="spellStart"/>
      <w:r>
        <w:t>Наименование</w:t>
      </w:r>
      <w:proofErr w:type="spellEnd"/>
      <w:r>
        <w:rPr>
          <w:spacing w:val="11"/>
        </w:rPr>
        <w:t xml:space="preserve"> </w:t>
      </w:r>
      <w:proofErr w:type="spellStart"/>
      <w:r>
        <w:t>организации</w:t>
      </w:r>
      <w:proofErr w:type="spellEnd"/>
      <w:r>
        <w:t>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E6CE5" w:rsidRDefault="005E6CE5">
      <w:pPr>
        <w:pStyle w:val="a3"/>
        <w:spacing w:before="10"/>
        <w:rPr>
          <w:rFonts w:ascii="Times New Roman"/>
          <w:sz w:val="11"/>
        </w:rPr>
      </w:pPr>
    </w:p>
    <w:p w:rsidR="005E6CE5" w:rsidRDefault="00CD1064">
      <w:pPr>
        <w:pStyle w:val="a4"/>
        <w:numPr>
          <w:ilvl w:val="0"/>
          <w:numId w:val="1"/>
        </w:numPr>
        <w:tabs>
          <w:tab w:val="left" w:pos="841"/>
          <w:tab w:val="left" w:pos="9128"/>
        </w:tabs>
        <w:ind w:hanging="709"/>
        <w:rPr>
          <w:rFonts w:ascii="Times New Roman" w:hAnsi="Times New Roman"/>
        </w:rPr>
      </w:pPr>
      <w:proofErr w:type="spellStart"/>
      <w:r>
        <w:t>Контактное</w:t>
      </w:r>
      <w:proofErr w:type="spellEnd"/>
      <w:r>
        <w:rPr>
          <w:spacing w:val="-8"/>
        </w:rPr>
        <w:t xml:space="preserve"> </w:t>
      </w:r>
      <w:proofErr w:type="spellStart"/>
      <w:r>
        <w:t>лицо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E6CE5" w:rsidRDefault="005E6CE5">
      <w:pPr>
        <w:pStyle w:val="a3"/>
        <w:spacing w:before="10"/>
        <w:rPr>
          <w:rFonts w:ascii="Times New Roman"/>
          <w:sz w:val="11"/>
        </w:rPr>
      </w:pPr>
    </w:p>
    <w:p w:rsidR="005E6CE5" w:rsidRDefault="00CD1064">
      <w:pPr>
        <w:pStyle w:val="a4"/>
        <w:numPr>
          <w:ilvl w:val="0"/>
          <w:numId w:val="1"/>
        </w:numPr>
        <w:tabs>
          <w:tab w:val="left" w:pos="841"/>
          <w:tab w:val="left" w:pos="9092"/>
        </w:tabs>
        <w:ind w:hanging="709"/>
        <w:rPr>
          <w:rFonts w:ascii="Times New Roman" w:hAnsi="Times New Roman"/>
        </w:rPr>
      </w:pPr>
      <w:proofErr w:type="spellStart"/>
      <w:r>
        <w:t>Должность</w:t>
      </w:r>
      <w:proofErr w:type="spellEnd"/>
      <w:r>
        <w:t xml:space="preserve"> и </w:t>
      </w:r>
      <w:proofErr w:type="spellStart"/>
      <w:r>
        <w:t>контактный</w:t>
      </w:r>
      <w:proofErr w:type="spellEnd"/>
      <w:r>
        <w:rPr>
          <w:spacing w:val="-15"/>
        </w:rPr>
        <w:t xml:space="preserve"> </w:t>
      </w:r>
      <w:proofErr w:type="spellStart"/>
      <w:r>
        <w:t>телефон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E6CE5" w:rsidRDefault="005E6CE5">
      <w:pPr>
        <w:pStyle w:val="a3"/>
        <w:spacing w:before="10"/>
        <w:rPr>
          <w:rFonts w:ascii="Times New Roman"/>
          <w:sz w:val="11"/>
        </w:rPr>
      </w:pPr>
    </w:p>
    <w:p w:rsidR="005E6CE5" w:rsidRDefault="00CD1064">
      <w:pPr>
        <w:pStyle w:val="a4"/>
        <w:numPr>
          <w:ilvl w:val="0"/>
          <w:numId w:val="1"/>
        </w:numPr>
        <w:tabs>
          <w:tab w:val="left" w:pos="841"/>
          <w:tab w:val="left" w:pos="9110"/>
        </w:tabs>
        <w:ind w:hanging="709"/>
        <w:rPr>
          <w:rFonts w:ascii="Times New Roman" w:hAnsi="Times New Roman"/>
        </w:rPr>
      </w:pPr>
      <w:proofErr w:type="spellStart"/>
      <w:r>
        <w:t>Адрес</w:t>
      </w:r>
      <w:proofErr w:type="spellEnd"/>
      <w:r>
        <w:rPr>
          <w:spacing w:val="-9"/>
        </w:rPr>
        <w:t xml:space="preserve"> </w:t>
      </w:r>
      <w:proofErr w:type="spellStart"/>
      <w:r>
        <w:t>организации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E6CE5" w:rsidRDefault="005E6CE5">
      <w:pPr>
        <w:pStyle w:val="a3"/>
        <w:spacing w:before="10"/>
        <w:rPr>
          <w:rFonts w:ascii="Times New Roman"/>
          <w:sz w:val="11"/>
        </w:rPr>
      </w:pPr>
    </w:p>
    <w:p w:rsidR="005E6CE5" w:rsidRDefault="00CD1064">
      <w:pPr>
        <w:pStyle w:val="a4"/>
        <w:numPr>
          <w:ilvl w:val="0"/>
          <w:numId w:val="1"/>
        </w:numPr>
        <w:tabs>
          <w:tab w:val="left" w:pos="841"/>
          <w:tab w:val="left" w:pos="9141"/>
        </w:tabs>
        <w:ind w:hanging="709"/>
        <w:rPr>
          <w:rFonts w:ascii="Times New Roman" w:hAnsi="Times New Roman"/>
        </w:rPr>
      </w:pPr>
      <w:proofErr w:type="spellStart"/>
      <w:r>
        <w:t>Дата</w:t>
      </w:r>
      <w:proofErr w:type="spellEnd"/>
      <w:r>
        <w:rPr>
          <w:spacing w:val="-8"/>
        </w:rPr>
        <w:t xml:space="preserve"> </w:t>
      </w:r>
      <w:proofErr w:type="spellStart"/>
      <w:r>
        <w:t>заполнения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E6CE5" w:rsidRDefault="005E6CE5">
      <w:pPr>
        <w:pStyle w:val="a3"/>
        <w:rPr>
          <w:rFonts w:ascii="Times New Roman"/>
          <w:sz w:val="20"/>
        </w:rPr>
      </w:pPr>
    </w:p>
    <w:p w:rsidR="005E6CE5" w:rsidRDefault="005E6CE5">
      <w:pPr>
        <w:pStyle w:val="a3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4824"/>
        <w:gridCol w:w="1243"/>
      </w:tblGrid>
      <w:tr w:rsidR="005E6CE5">
        <w:trPr>
          <w:trHeight w:hRule="exact" w:val="806"/>
        </w:trPr>
        <w:tc>
          <w:tcPr>
            <w:tcW w:w="8820" w:type="dxa"/>
            <w:gridSpan w:val="2"/>
          </w:tcPr>
          <w:p w:rsidR="005E6CE5" w:rsidRDefault="00CD1064">
            <w:pPr>
              <w:pStyle w:val="TableParagraph"/>
            </w:pPr>
            <w:proofErr w:type="spellStart"/>
            <w:r>
              <w:t>Объем</w:t>
            </w:r>
            <w:proofErr w:type="spellEnd"/>
            <w:r>
              <w:t xml:space="preserve"> </w:t>
            </w:r>
            <w:proofErr w:type="spellStart"/>
            <w:r>
              <w:t>номинальный</w:t>
            </w:r>
            <w:proofErr w:type="spellEnd"/>
            <w:r>
              <w:t>, м³</w:t>
            </w:r>
          </w:p>
        </w:tc>
        <w:tc>
          <w:tcPr>
            <w:tcW w:w="1243" w:type="dxa"/>
          </w:tcPr>
          <w:p w:rsidR="005E6CE5" w:rsidRDefault="005E6CE5"/>
        </w:tc>
      </w:tr>
      <w:tr w:rsidR="005E6CE5">
        <w:trPr>
          <w:trHeight w:hRule="exact" w:val="806"/>
        </w:trPr>
        <w:tc>
          <w:tcPr>
            <w:tcW w:w="8820" w:type="dxa"/>
            <w:gridSpan w:val="2"/>
          </w:tcPr>
          <w:p w:rsidR="005E6CE5" w:rsidRDefault="00CD1064">
            <w:pPr>
              <w:pStyle w:val="TableParagraph"/>
            </w:pPr>
            <w:proofErr w:type="spellStart"/>
            <w:r>
              <w:t>Диаметр</w:t>
            </w:r>
            <w:proofErr w:type="spellEnd"/>
            <w:r>
              <w:t xml:space="preserve"> </w:t>
            </w:r>
            <w:proofErr w:type="spellStart"/>
            <w:r>
              <w:t>внутренний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1243" w:type="dxa"/>
          </w:tcPr>
          <w:p w:rsidR="005E6CE5" w:rsidRDefault="005E6CE5"/>
        </w:tc>
      </w:tr>
      <w:tr w:rsidR="005E6CE5">
        <w:trPr>
          <w:trHeight w:hRule="exact" w:val="542"/>
        </w:trPr>
        <w:tc>
          <w:tcPr>
            <w:tcW w:w="3996" w:type="dxa"/>
            <w:vMerge w:val="restart"/>
          </w:tcPr>
          <w:p w:rsidR="005E6CE5" w:rsidRDefault="005E6CE5">
            <w:pPr>
              <w:pStyle w:val="TableParagraph"/>
              <w:spacing w:line="240" w:lineRule="auto"/>
              <w:ind w:left="0" w:right="0"/>
              <w:rPr>
                <w:rFonts w:ascii="Times New Roman"/>
              </w:rPr>
            </w:pPr>
          </w:p>
          <w:p w:rsidR="005E6CE5" w:rsidRDefault="005E6CE5">
            <w:pPr>
              <w:pStyle w:val="TableParagraph"/>
              <w:spacing w:line="240" w:lineRule="auto"/>
              <w:ind w:left="0" w:right="0"/>
              <w:rPr>
                <w:rFonts w:ascii="Times New Roman"/>
              </w:rPr>
            </w:pPr>
          </w:p>
          <w:p w:rsidR="005E6CE5" w:rsidRDefault="00CD1064">
            <w:pPr>
              <w:pStyle w:val="TableParagraph"/>
              <w:spacing w:before="166" w:line="240" w:lineRule="auto"/>
              <w:ind w:left="0" w:right="0"/>
            </w:pPr>
            <w:proofErr w:type="spellStart"/>
            <w:r>
              <w:t>Давление</w:t>
            </w:r>
            <w:proofErr w:type="spellEnd"/>
          </w:p>
        </w:tc>
        <w:tc>
          <w:tcPr>
            <w:tcW w:w="4824" w:type="dxa"/>
          </w:tcPr>
          <w:p w:rsidR="005E6CE5" w:rsidRDefault="00CD1064">
            <w:pPr>
              <w:pStyle w:val="TableParagraph"/>
              <w:ind w:right="0"/>
            </w:pPr>
            <w:proofErr w:type="spellStart"/>
            <w:r>
              <w:t>Рабочее</w:t>
            </w:r>
            <w:proofErr w:type="spellEnd"/>
            <w:r>
              <w:t xml:space="preserve">, </w:t>
            </w:r>
            <w:proofErr w:type="spellStart"/>
            <w:r>
              <w:t>Мпа</w:t>
            </w:r>
            <w:proofErr w:type="spellEnd"/>
            <w:r>
              <w:t xml:space="preserve"> (</w:t>
            </w:r>
            <w:proofErr w:type="spellStart"/>
            <w:r>
              <w:t>кгс</w:t>
            </w:r>
            <w:proofErr w:type="spellEnd"/>
            <w:r>
              <w:t>/см²)</w:t>
            </w:r>
          </w:p>
        </w:tc>
        <w:tc>
          <w:tcPr>
            <w:tcW w:w="1243" w:type="dxa"/>
          </w:tcPr>
          <w:p w:rsidR="005E6CE5" w:rsidRDefault="005E6CE5"/>
        </w:tc>
      </w:tr>
      <w:tr w:rsidR="005E6CE5">
        <w:trPr>
          <w:trHeight w:hRule="exact" w:val="540"/>
        </w:trPr>
        <w:tc>
          <w:tcPr>
            <w:tcW w:w="3996" w:type="dxa"/>
            <w:vMerge/>
          </w:tcPr>
          <w:p w:rsidR="005E6CE5" w:rsidRDefault="005E6CE5"/>
        </w:tc>
        <w:tc>
          <w:tcPr>
            <w:tcW w:w="4824" w:type="dxa"/>
          </w:tcPr>
          <w:p w:rsidR="005E6CE5" w:rsidRDefault="00CD1064">
            <w:pPr>
              <w:pStyle w:val="TableParagraph"/>
              <w:ind w:right="0"/>
            </w:pPr>
            <w:proofErr w:type="spellStart"/>
            <w:r>
              <w:t>Расчетное</w:t>
            </w:r>
            <w:proofErr w:type="spellEnd"/>
            <w:r>
              <w:t xml:space="preserve">, </w:t>
            </w:r>
            <w:proofErr w:type="spellStart"/>
            <w:r>
              <w:t>Мпа</w:t>
            </w:r>
            <w:proofErr w:type="spellEnd"/>
            <w:r>
              <w:t xml:space="preserve"> (</w:t>
            </w:r>
            <w:proofErr w:type="spellStart"/>
            <w:r>
              <w:t>кгс</w:t>
            </w:r>
            <w:proofErr w:type="spellEnd"/>
            <w:r>
              <w:t>/см²)</w:t>
            </w:r>
          </w:p>
        </w:tc>
        <w:tc>
          <w:tcPr>
            <w:tcW w:w="1243" w:type="dxa"/>
          </w:tcPr>
          <w:p w:rsidR="005E6CE5" w:rsidRDefault="005E6CE5"/>
        </w:tc>
      </w:tr>
      <w:tr w:rsidR="005E6CE5">
        <w:trPr>
          <w:trHeight w:hRule="exact" w:val="542"/>
        </w:trPr>
        <w:tc>
          <w:tcPr>
            <w:tcW w:w="3996" w:type="dxa"/>
            <w:vMerge/>
          </w:tcPr>
          <w:p w:rsidR="005E6CE5" w:rsidRDefault="005E6CE5"/>
        </w:tc>
        <w:tc>
          <w:tcPr>
            <w:tcW w:w="4824" w:type="dxa"/>
          </w:tcPr>
          <w:p w:rsidR="005E6CE5" w:rsidRDefault="00CD1064">
            <w:pPr>
              <w:pStyle w:val="TableParagraph"/>
              <w:ind w:right="0"/>
            </w:pPr>
            <w:proofErr w:type="spellStart"/>
            <w:r>
              <w:t>Пробное</w:t>
            </w:r>
            <w:proofErr w:type="spellEnd"/>
            <w:r>
              <w:t xml:space="preserve">, </w:t>
            </w:r>
            <w:proofErr w:type="spellStart"/>
            <w:r>
              <w:t>Мпа</w:t>
            </w:r>
            <w:proofErr w:type="spellEnd"/>
            <w:r>
              <w:t xml:space="preserve"> (</w:t>
            </w:r>
            <w:proofErr w:type="spellStart"/>
            <w:r>
              <w:t>кгс</w:t>
            </w:r>
            <w:proofErr w:type="spellEnd"/>
            <w:r>
              <w:t>/см²)</w:t>
            </w:r>
          </w:p>
        </w:tc>
        <w:tc>
          <w:tcPr>
            <w:tcW w:w="1243" w:type="dxa"/>
          </w:tcPr>
          <w:p w:rsidR="005E6CE5" w:rsidRDefault="005E6CE5"/>
        </w:tc>
      </w:tr>
      <w:tr w:rsidR="005E6CE5" w:rsidRPr="00601ECD">
        <w:trPr>
          <w:trHeight w:hRule="exact" w:val="806"/>
        </w:trPr>
        <w:tc>
          <w:tcPr>
            <w:tcW w:w="8820" w:type="dxa"/>
            <w:gridSpan w:val="2"/>
          </w:tcPr>
          <w:p w:rsidR="005E6CE5" w:rsidRPr="005C392F" w:rsidRDefault="00CD1064">
            <w:pPr>
              <w:pStyle w:val="TableParagraph"/>
              <w:spacing w:line="240" w:lineRule="auto"/>
              <w:rPr>
                <w:lang w:val="ru-RU"/>
              </w:rPr>
            </w:pPr>
            <w:r w:rsidRPr="005C392F">
              <w:rPr>
                <w:lang w:val="ru-RU"/>
              </w:rPr>
              <w:t>Минимально допустимая отрицательная температура стенки, находящейся под давлением, °</w:t>
            </w:r>
            <w:proofErr w:type="gramStart"/>
            <w:r w:rsidRPr="005C392F">
              <w:rPr>
                <w:lang w:val="ru-RU"/>
              </w:rPr>
              <w:t>С</w:t>
            </w:r>
            <w:proofErr w:type="gramEnd"/>
          </w:p>
        </w:tc>
        <w:tc>
          <w:tcPr>
            <w:tcW w:w="1243" w:type="dxa"/>
          </w:tcPr>
          <w:p w:rsidR="005E6CE5" w:rsidRPr="005C392F" w:rsidRDefault="005E6CE5">
            <w:pPr>
              <w:rPr>
                <w:lang w:val="ru-RU"/>
              </w:rPr>
            </w:pPr>
          </w:p>
        </w:tc>
      </w:tr>
      <w:tr w:rsidR="005E6CE5">
        <w:trPr>
          <w:trHeight w:hRule="exact" w:val="806"/>
        </w:trPr>
        <w:tc>
          <w:tcPr>
            <w:tcW w:w="8820" w:type="dxa"/>
            <w:gridSpan w:val="2"/>
          </w:tcPr>
          <w:p w:rsidR="005E6CE5" w:rsidRDefault="00CD1064">
            <w:pPr>
              <w:pStyle w:val="TableParagraph"/>
            </w:pPr>
            <w:proofErr w:type="spellStart"/>
            <w:r>
              <w:t>Расчетная</w:t>
            </w:r>
            <w:proofErr w:type="spellEnd"/>
            <w:r>
              <w:t xml:space="preserve"> </w:t>
            </w:r>
            <w:proofErr w:type="spellStart"/>
            <w: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t>стенки</w:t>
            </w:r>
            <w:proofErr w:type="spellEnd"/>
            <w:r>
              <w:t>, °С</w:t>
            </w:r>
          </w:p>
        </w:tc>
        <w:tc>
          <w:tcPr>
            <w:tcW w:w="1243" w:type="dxa"/>
          </w:tcPr>
          <w:p w:rsidR="005E6CE5" w:rsidRDefault="005E6CE5"/>
        </w:tc>
      </w:tr>
      <w:tr w:rsidR="005E6CE5">
        <w:trPr>
          <w:trHeight w:hRule="exact" w:val="540"/>
        </w:trPr>
        <w:tc>
          <w:tcPr>
            <w:tcW w:w="10063" w:type="dxa"/>
            <w:gridSpan w:val="3"/>
          </w:tcPr>
          <w:p w:rsidR="005E6CE5" w:rsidRDefault="00CD1064">
            <w:pPr>
              <w:pStyle w:val="TableParagraph"/>
              <w:ind w:left="3163" w:right="0"/>
              <w:rPr>
                <w:b/>
              </w:rPr>
            </w:pPr>
            <w:proofErr w:type="spellStart"/>
            <w:r>
              <w:rPr>
                <w:b/>
              </w:rPr>
              <w:t>Характеристика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рабочей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среды</w:t>
            </w:r>
            <w:proofErr w:type="spellEnd"/>
            <w:r>
              <w:rPr>
                <w:b/>
              </w:rPr>
              <w:t>:</w:t>
            </w:r>
          </w:p>
        </w:tc>
      </w:tr>
      <w:tr w:rsidR="005E6CE5">
        <w:trPr>
          <w:trHeight w:hRule="exact" w:val="808"/>
        </w:trPr>
        <w:tc>
          <w:tcPr>
            <w:tcW w:w="8820" w:type="dxa"/>
            <w:gridSpan w:val="2"/>
          </w:tcPr>
          <w:p w:rsidR="005E6CE5" w:rsidRDefault="00CD1064">
            <w:pPr>
              <w:pStyle w:val="TableParagraph"/>
            </w:pPr>
            <w:proofErr w:type="spellStart"/>
            <w:r>
              <w:lastRenderedPageBreak/>
              <w:t>Рабочая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  <w:r>
              <w:t xml:space="preserve"> (</w:t>
            </w:r>
            <w:proofErr w:type="spellStart"/>
            <w:r>
              <w:t>состав</w:t>
            </w:r>
            <w:proofErr w:type="spellEnd"/>
            <w:r>
              <w:t>)</w:t>
            </w:r>
          </w:p>
        </w:tc>
        <w:tc>
          <w:tcPr>
            <w:tcW w:w="1243" w:type="dxa"/>
          </w:tcPr>
          <w:p w:rsidR="005E6CE5" w:rsidRDefault="005E6CE5"/>
        </w:tc>
      </w:tr>
      <w:tr w:rsidR="005E6CE5">
        <w:trPr>
          <w:trHeight w:hRule="exact" w:val="806"/>
        </w:trPr>
        <w:tc>
          <w:tcPr>
            <w:tcW w:w="8820" w:type="dxa"/>
            <w:gridSpan w:val="2"/>
          </w:tcPr>
          <w:p w:rsidR="005E6CE5" w:rsidRDefault="00CD1064">
            <w:pPr>
              <w:pStyle w:val="TableParagraph"/>
              <w:spacing w:line="265" w:lineRule="exact"/>
            </w:pPr>
            <w:proofErr w:type="spellStart"/>
            <w:r>
              <w:t>Класс</w:t>
            </w:r>
            <w:proofErr w:type="spellEnd"/>
            <w:r>
              <w:t xml:space="preserve"> </w:t>
            </w:r>
            <w:proofErr w:type="spellStart"/>
            <w:r>
              <w:t>опасности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ГОСТ 12.1.007-76</w:t>
            </w:r>
          </w:p>
        </w:tc>
        <w:tc>
          <w:tcPr>
            <w:tcW w:w="1243" w:type="dxa"/>
          </w:tcPr>
          <w:p w:rsidR="005E6CE5" w:rsidRDefault="005E6CE5"/>
        </w:tc>
      </w:tr>
      <w:tr w:rsidR="005E6CE5">
        <w:trPr>
          <w:trHeight w:hRule="exact" w:val="808"/>
        </w:trPr>
        <w:tc>
          <w:tcPr>
            <w:tcW w:w="8820" w:type="dxa"/>
            <w:gridSpan w:val="2"/>
          </w:tcPr>
          <w:p w:rsidR="005E6CE5" w:rsidRDefault="00CD1064">
            <w:pPr>
              <w:pStyle w:val="TableParagraph"/>
              <w:spacing w:line="265" w:lineRule="exact"/>
            </w:pPr>
            <w:proofErr w:type="spellStart"/>
            <w:r>
              <w:t>Пожароопасность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ГОСТ 12.1.004-91</w:t>
            </w:r>
          </w:p>
        </w:tc>
        <w:tc>
          <w:tcPr>
            <w:tcW w:w="1243" w:type="dxa"/>
          </w:tcPr>
          <w:p w:rsidR="005E6CE5" w:rsidRDefault="005E6CE5"/>
        </w:tc>
      </w:tr>
      <w:tr w:rsidR="005E6CE5">
        <w:trPr>
          <w:trHeight w:hRule="exact" w:val="806"/>
        </w:trPr>
        <w:tc>
          <w:tcPr>
            <w:tcW w:w="8820" w:type="dxa"/>
            <w:gridSpan w:val="2"/>
          </w:tcPr>
          <w:p w:rsidR="005E6CE5" w:rsidRDefault="00CD1064">
            <w:pPr>
              <w:pStyle w:val="TableParagraph"/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взрывоопасности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ГОСТ 12.1.011-73</w:t>
            </w:r>
          </w:p>
        </w:tc>
        <w:tc>
          <w:tcPr>
            <w:tcW w:w="1243" w:type="dxa"/>
          </w:tcPr>
          <w:p w:rsidR="005E6CE5" w:rsidRDefault="005E6CE5"/>
        </w:tc>
      </w:tr>
    </w:tbl>
    <w:p w:rsidR="005E6CE5" w:rsidRDefault="005E6CE5">
      <w:pPr>
        <w:sectPr w:rsidR="005E6CE5">
          <w:headerReference w:type="default" r:id="rId8"/>
          <w:footerReference w:type="default" r:id="rId9"/>
          <w:type w:val="continuous"/>
          <w:pgSz w:w="11910" w:h="16840"/>
          <w:pgMar w:top="1580" w:right="620" w:bottom="280" w:left="10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0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820"/>
        <w:gridCol w:w="1243"/>
      </w:tblGrid>
      <w:tr w:rsidR="000C7074" w:rsidTr="00955E17">
        <w:trPr>
          <w:trHeight w:hRule="exact" w:val="806"/>
        </w:trPr>
        <w:tc>
          <w:tcPr>
            <w:tcW w:w="8820" w:type="dxa"/>
          </w:tcPr>
          <w:p w:rsidR="000C7074" w:rsidRDefault="000C7074" w:rsidP="00955E17">
            <w:pPr>
              <w:pStyle w:val="TableParagraph"/>
            </w:pPr>
            <w:proofErr w:type="spellStart"/>
            <w:r>
              <w:lastRenderedPageBreak/>
              <w:t>Коррозионность</w:t>
            </w:r>
            <w:proofErr w:type="spellEnd"/>
          </w:p>
        </w:tc>
        <w:tc>
          <w:tcPr>
            <w:tcW w:w="1243" w:type="dxa"/>
          </w:tcPr>
          <w:p w:rsidR="000C7074" w:rsidRDefault="000C7074" w:rsidP="00955E17"/>
        </w:tc>
      </w:tr>
      <w:tr w:rsidR="000C7074" w:rsidTr="00955E17">
        <w:trPr>
          <w:trHeight w:hRule="exact" w:val="806"/>
        </w:trPr>
        <w:tc>
          <w:tcPr>
            <w:tcW w:w="8820" w:type="dxa"/>
          </w:tcPr>
          <w:p w:rsidR="000C7074" w:rsidRDefault="000C7074" w:rsidP="00955E17">
            <w:pPr>
              <w:pStyle w:val="TableParagraph"/>
            </w:pPr>
            <w:proofErr w:type="spellStart"/>
            <w: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t>максимальная</w:t>
            </w:r>
            <w:proofErr w:type="spellEnd"/>
            <w:r>
              <w:t>/</w:t>
            </w:r>
            <w:proofErr w:type="spellStart"/>
            <w:r>
              <w:t>минимальная</w:t>
            </w:r>
            <w:proofErr w:type="spellEnd"/>
            <w:r>
              <w:t>, °С</w:t>
            </w:r>
          </w:p>
        </w:tc>
        <w:tc>
          <w:tcPr>
            <w:tcW w:w="1243" w:type="dxa"/>
          </w:tcPr>
          <w:p w:rsidR="000C7074" w:rsidRDefault="000C7074" w:rsidP="00955E17"/>
        </w:tc>
      </w:tr>
      <w:tr w:rsidR="000C7074" w:rsidRPr="00601ECD" w:rsidTr="00955E17">
        <w:trPr>
          <w:trHeight w:hRule="exact" w:val="542"/>
        </w:trPr>
        <w:tc>
          <w:tcPr>
            <w:tcW w:w="8820" w:type="dxa"/>
          </w:tcPr>
          <w:p w:rsidR="000C7074" w:rsidRPr="005C392F" w:rsidRDefault="000C7074" w:rsidP="00955E17">
            <w:pPr>
              <w:pStyle w:val="TableParagraph"/>
              <w:spacing w:line="240" w:lineRule="auto"/>
              <w:ind w:right="589"/>
              <w:rPr>
                <w:lang w:val="ru-RU"/>
              </w:rPr>
            </w:pPr>
            <w:r w:rsidRPr="005C392F">
              <w:rPr>
                <w:lang w:val="ru-RU"/>
              </w:rPr>
              <w:t>Климатическое исполнение по ГОСТ 15150-69 (температура наиболее холодной пятидневки места расположения оборудования)</w:t>
            </w:r>
          </w:p>
        </w:tc>
        <w:tc>
          <w:tcPr>
            <w:tcW w:w="1243" w:type="dxa"/>
          </w:tcPr>
          <w:p w:rsidR="000C7074" w:rsidRPr="005C392F" w:rsidRDefault="000C7074" w:rsidP="00955E17">
            <w:pPr>
              <w:rPr>
                <w:lang w:val="ru-RU"/>
              </w:rPr>
            </w:pPr>
          </w:p>
        </w:tc>
      </w:tr>
      <w:tr w:rsidR="000C7074" w:rsidTr="00955E17">
        <w:trPr>
          <w:trHeight w:hRule="exact" w:val="806"/>
        </w:trPr>
        <w:tc>
          <w:tcPr>
            <w:tcW w:w="8820" w:type="dxa"/>
          </w:tcPr>
          <w:p w:rsidR="000C7074" w:rsidRDefault="000C7074" w:rsidP="00955E17">
            <w:pPr>
              <w:pStyle w:val="TableParagraph"/>
            </w:pPr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</w:p>
        </w:tc>
        <w:tc>
          <w:tcPr>
            <w:tcW w:w="1243" w:type="dxa"/>
          </w:tcPr>
          <w:p w:rsidR="000C7074" w:rsidRDefault="000C7074" w:rsidP="00955E17"/>
        </w:tc>
      </w:tr>
      <w:tr w:rsidR="000C7074" w:rsidRPr="00601ECD" w:rsidTr="00955E17">
        <w:trPr>
          <w:trHeight w:hRule="exact" w:val="806"/>
        </w:trPr>
        <w:tc>
          <w:tcPr>
            <w:tcW w:w="8820" w:type="dxa"/>
          </w:tcPr>
          <w:p w:rsidR="000C7074" w:rsidRPr="005C392F" w:rsidRDefault="000C7074" w:rsidP="00955E17">
            <w:pPr>
              <w:pStyle w:val="TableParagraph"/>
              <w:rPr>
                <w:lang w:val="ru-RU"/>
              </w:rPr>
            </w:pPr>
            <w:r w:rsidRPr="005C392F">
              <w:rPr>
                <w:lang w:val="ru-RU"/>
              </w:rPr>
              <w:t xml:space="preserve">Скорость коррозии, </w:t>
            </w:r>
            <w:proofErr w:type="gramStart"/>
            <w:r w:rsidRPr="005C392F">
              <w:rPr>
                <w:lang w:val="ru-RU"/>
              </w:rPr>
              <w:t>мм</w:t>
            </w:r>
            <w:proofErr w:type="gramEnd"/>
            <w:r w:rsidRPr="005C392F">
              <w:rPr>
                <w:lang w:val="ru-RU"/>
              </w:rPr>
              <w:t>/год; прибавка на коррозию, мм</w:t>
            </w:r>
          </w:p>
        </w:tc>
        <w:tc>
          <w:tcPr>
            <w:tcW w:w="1243" w:type="dxa"/>
          </w:tcPr>
          <w:p w:rsidR="000C7074" w:rsidRPr="005C392F" w:rsidRDefault="000C7074" w:rsidP="00955E17">
            <w:pPr>
              <w:rPr>
                <w:lang w:val="ru-RU"/>
              </w:rPr>
            </w:pPr>
          </w:p>
        </w:tc>
      </w:tr>
      <w:tr w:rsidR="000C7074" w:rsidRPr="00601ECD" w:rsidTr="00955E17">
        <w:trPr>
          <w:trHeight w:hRule="exact" w:val="540"/>
        </w:trPr>
        <w:tc>
          <w:tcPr>
            <w:tcW w:w="8820" w:type="dxa"/>
          </w:tcPr>
          <w:p w:rsidR="000C7074" w:rsidRPr="005C392F" w:rsidRDefault="000C7074" w:rsidP="00955E17">
            <w:pPr>
              <w:pStyle w:val="TableParagraph"/>
              <w:spacing w:line="240" w:lineRule="auto"/>
              <w:ind w:right="358"/>
              <w:rPr>
                <w:lang w:val="ru-RU"/>
              </w:rPr>
            </w:pPr>
            <w:r w:rsidRPr="005C392F">
              <w:rPr>
                <w:lang w:val="ru-RU"/>
              </w:rPr>
              <w:t>Необходимость нанесения внешнего антикоррозионного покрытия (</w:t>
            </w:r>
            <w:proofErr w:type="gramStart"/>
            <w:r w:rsidRPr="005C392F">
              <w:rPr>
                <w:lang w:val="ru-RU"/>
              </w:rPr>
              <w:t>заводское</w:t>
            </w:r>
            <w:proofErr w:type="gramEnd"/>
            <w:r w:rsidRPr="005C392F">
              <w:rPr>
                <w:lang w:val="ru-RU"/>
              </w:rPr>
              <w:t xml:space="preserve"> или указать марку)</w:t>
            </w:r>
          </w:p>
        </w:tc>
        <w:tc>
          <w:tcPr>
            <w:tcW w:w="1243" w:type="dxa"/>
          </w:tcPr>
          <w:p w:rsidR="000C7074" w:rsidRPr="005C392F" w:rsidRDefault="000C7074" w:rsidP="00955E17">
            <w:pPr>
              <w:rPr>
                <w:lang w:val="ru-RU"/>
              </w:rPr>
            </w:pPr>
          </w:p>
        </w:tc>
      </w:tr>
      <w:tr w:rsidR="000C7074" w:rsidRPr="00601ECD" w:rsidTr="00955E17">
        <w:trPr>
          <w:trHeight w:hRule="exact" w:val="808"/>
        </w:trPr>
        <w:tc>
          <w:tcPr>
            <w:tcW w:w="8820" w:type="dxa"/>
          </w:tcPr>
          <w:p w:rsidR="000C7074" w:rsidRPr="005C392F" w:rsidRDefault="000C7074" w:rsidP="00955E17">
            <w:pPr>
              <w:pStyle w:val="TableParagraph"/>
              <w:spacing w:line="240" w:lineRule="auto"/>
              <w:ind w:right="-8"/>
              <w:rPr>
                <w:lang w:val="ru-RU"/>
              </w:rPr>
            </w:pPr>
            <w:r w:rsidRPr="005C392F">
              <w:rPr>
                <w:lang w:val="ru-RU"/>
              </w:rPr>
              <w:t xml:space="preserve">Необходимость нанесения внутреннего </w:t>
            </w:r>
            <w:proofErr w:type="spellStart"/>
            <w:r w:rsidRPr="005C392F">
              <w:rPr>
                <w:lang w:val="ru-RU"/>
              </w:rPr>
              <w:t>антикорро-зионного</w:t>
            </w:r>
            <w:proofErr w:type="spellEnd"/>
            <w:r w:rsidRPr="005C392F">
              <w:rPr>
                <w:lang w:val="ru-RU"/>
              </w:rPr>
              <w:t xml:space="preserve"> покрытия (</w:t>
            </w:r>
            <w:proofErr w:type="gramStart"/>
            <w:r w:rsidRPr="005C392F">
              <w:rPr>
                <w:lang w:val="ru-RU"/>
              </w:rPr>
              <w:t>заводское</w:t>
            </w:r>
            <w:proofErr w:type="gramEnd"/>
            <w:r w:rsidRPr="005C392F">
              <w:rPr>
                <w:lang w:val="ru-RU"/>
              </w:rPr>
              <w:t xml:space="preserve"> или указать марку)</w:t>
            </w:r>
          </w:p>
        </w:tc>
        <w:tc>
          <w:tcPr>
            <w:tcW w:w="1243" w:type="dxa"/>
          </w:tcPr>
          <w:p w:rsidR="000C7074" w:rsidRPr="005C392F" w:rsidRDefault="000C7074" w:rsidP="00955E17">
            <w:pPr>
              <w:rPr>
                <w:lang w:val="ru-RU"/>
              </w:rPr>
            </w:pPr>
          </w:p>
        </w:tc>
      </w:tr>
      <w:tr w:rsidR="000C7074" w:rsidTr="00955E17">
        <w:trPr>
          <w:trHeight w:hRule="exact" w:val="808"/>
        </w:trPr>
        <w:tc>
          <w:tcPr>
            <w:tcW w:w="8820" w:type="dxa"/>
          </w:tcPr>
          <w:p w:rsidR="000C7074" w:rsidRDefault="000C7074" w:rsidP="00955E17">
            <w:pPr>
              <w:pStyle w:val="TableParagraph"/>
              <w:spacing w:line="265" w:lineRule="exact"/>
            </w:pPr>
            <w:proofErr w:type="spellStart"/>
            <w:r>
              <w:t>Сейсмичность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  <w:proofErr w:type="spellStart"/>
            <w:r>
              <w:t>установки</w:t>
            </w:r>
            <w:proofErr w:type="spellEnd"/>
            <w:r>
              <w:t xml:space="preserve">, </w:t>
            </w:r>
            <w:proofErr w:type="spellStart"/>
            <w:r>
              <w:t>баллов</w:t>
            </w:r>
            <w:proofErr w:type="spellEnd"/>
          </w:p>
        </w:tc>
        <w:tc>
          <w:tcPr>
            <w:tcW w:w="1243" w:type="dxa"/>
          </w:tcPr>
          <w:p w:rsidR="000C7074" w:rsidRDefault="000C7074" w:rsidP="00955E17"/>
        </w:tc>
      </w:tr>
      <w:tr w:rsidR="000C7074" w:rsidTr="00955E17">
        <w:trPr>
          <w:trHeight w:hRule="exact" w:val="806"/>
        </w:trPr>
        <w:tc>
          <w:tcPr>
            <w:tcW w:w="8820" w:type="dxa"/>
          </w:tcPr>
          <w:p w:rsidR="000C7074" w:rsidRDefault="000C7074" w:rsidP="00955E17">
            <w:pPr>
              <w:pStyle w:val="TableParagraph"/>
            </w:pPr>
            <w:proofErr w:type="spellStart"/>
            <w:r>
              <w:t>Установленный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службы</w:t>
            </w:r>
            <w:proofErr w:type="spellEnd"/>
            <w:r>
              <w:t xml:space="preserve">, </w:t>
            </w:r>
            <w:proofErr w:type="spellStart"/>
            <w:r>
              <w:t>год</w:t>
            </w:r>
            <w:proofErr w:type="spellEnd"/>
          </w:p>
        </w:tc>
        <w:tc>
          <w:tcPr>
            <w:tcW w:w="1243" w:type="dxa"/>
          </w:tcPr>
          <w:p w:rsidR="000C7074" w:rsidRDefault="000C7074" w:rsidP="00955E17"/>
        </w:tc>
      </w:tr>
      <w:tr w:rsidR="000C7074" w:rsidTr="00955E17">
        <w:trPr>
          <w:trHeight w:hRule="exact" w:val="806"/>
        </w:trPr>
        <w:tc>
          <w:tcPr>
            <w:tcW w:w="8820" w:type="dxa"/>
          </w:tcPr>
          <w:p w:rsidR="000C7074" w:rsidRDefault="000C7074" w:rsidP="00955E17">
            <w:pPr>
              <w:pStyle w:val="TableParagraph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подогревателя</w:t>
            </w:r>
            <w:proofErr w:type="spellEnd"/>
            <w:r>
              <w:t xml:space="preserve"> (</w:t>
            </w: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>)</w:t>
            </w:r>
          </w:p>
        </w:tc>
        <w:tc>
          <w:tcPr>
            <w:tcW w:w="1243" w:type="dxa"/>
          </w:tcPr>
          <w:p w:rsidR="000C7074" w:rsidRDefault="000C7074" w:rsidP="00955E17"/>
        </w:tc>
      </w:tr>
      <w:tr w:rsidR="000C7074" w:rsidTr="00955E17">
        <w:trPr>
          <w:trHeight w:hRule="exact" w:val="806"/>
        </w:trPr>
        <w:tc>
          <w:tcPr>
            <w:tcW w:w="8820" w:type="dxa"/>
          </w:tcPr>
          <w:p w:rsidR="000C7074" w:rsidRDefault="000C7074" w:rsidP="00955E17">
            <w:pPr>
              <w:pStyle w:val="TableParagraph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заказываемого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  <w:r>
              <w:t xml:space="preserve">,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1243" w:type="dxa"/>
          </w:tcPr>
          <w:p w:rsidR="000C7074" w:rsidRDefault="000C7074" w:rsidP="00955E17"/>
        </w:tc>
      </w:tr>
      <w:tr w:rsidR="000C7074" w:rsidTr="00955E17">
        <w:trPr>
          <w:trHeight w:hRule="exact" w:val="806"/>
        </w:trPr>
        <w:tc>
          <w:tcPr>
            <w:tcW w:w="8820" w:type="dxa"/>
          </w:tcPr>
          <w:p w:rsidR="000C7074" w:rsidRDefault="000C7074" w:rsidP="00955E17">
            <w:pPr>
              <w:pStyle w:val="TableParagraph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упаковки</w:t>
            </w:r>
            <w:proofErr w:type="spellEnd"/>
          </w:p>
        </w:tc>
        <w:tc>
          <w:tcPr>
            <w:tcW w:w="1243" w:type="dxa"/>
          </w:tcPr>
          <w:p w:rsidR="000C7074" w:rsidRDefault="000C7074" w:rsidP="00955E17"/>
        </w:tc>
      </w:tr>
    </w:tbl>
    <w:p w:rsidR="005E6CE5" w:rsidRDefault="000C7074">
      <w:pPr>
        <w:pStyle w:val="a3"/>
        <w:rPr>
          <w:rFonts w:ascii="Times New Roman"/>
          <w:sz w:val="20"/>
        </w:rPr>
      </w:pPr>
      <w:r>
        <w:rPr>
          <w:rFonts w:ascii="Times New Roman"/>
          <w:sz w:val="20"/>
        </w:rPr>
        <w:t>------------------------------------------------------------------------------------------------------------------------------------------------------</w:t>
      </w:r>
    </w:p>
    <w:p w:rsidR="005E6CE5" w:rsidRDefault="005E6CE5">
      <w:pPr>
        <w:pStyle w:val="a3"/>
        <w:rPr>
          <w:rFonts w:ascii="Times New Roman"/>
          <w:sz w:val="20"/>
        </w:rPr>
      </w:pPr>
    </w:p>
    <w:p w:rsidR="005E6CE5" w:rsidRDefault="005E6CE5">
      <w:pPr>
        <w:pStyle w:val="a3"/>
        <w:spacing w:before="2"/>
        <w:rPr>
          <w:rFonts w:ascii="Times New Roman"/>
          <w:sz w:val="18"/>
        </w:rPr>
      </w:pPr>
    </w:p>
    <w:p w:rsidR="00CD1064" w:rsidRPr="00636CC0" w:rsidRDefault="00CD1064">
      <w:pPr>
        <w:rPr>
          <w:lang w:val="ru-RU"/>
        </w:rPr>
      </w:pPr>
    </w:p>
    <w:sectPr w:rsidR="00CD1064" w:rsidRPr="00636CC0">
      <w:pgSz w:w="11910" w:h="16840"/>
      <w:pgMar w:top="1580" w:right="6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6D" w:rsidRDefault="00814D6D" w:rsidP="00852CAE">
      <w:r>
        <w:separator/>
      </w:r>
    </w:p>
  </w:endnote>
  <w:endnote w:type="continuationSeparator" w:id="0">
    <w:p w:rsidR="00814D6D" w:rsidRDefault="00814D6D" w:rsidP="0085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67" w:type="dxa"/>
      <w:tblInd w:w="-1026" w:type="dxa"/>
      <w:tblLook w:val="04A0" w:firstRow="1" w:lastRow="0" w:firstColumn="1" w:lastColumn="0" w:noHBand="0" w:noVBand="1"/>
    </w:tblPr>
    <w:tblGrid>
      <w:gridCol w:w="1431"/>
      <w:gridCol w:w="1371"/>
      <w:gridCol w:w="3260"/>
      <w:gridCol w:w="3153"/>
      <w:gridCol w:w="2552"/>
    </w:tblGrid>
    <w:tr w:rsidR="00636CC0" w:rsidRPr="00601ECD" w:rsidTr="005E5D5E">
      <w:trPr>
        <w:trHeight w:val="255"/>
      </w:trPr>
      <w:tc>
        <w:tcPr>
          <w:tcW w:w="11767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36CC0" w:rsidRPr="00636CC0" w:rsidRDefault="00636CC0" w:rsidP="005E5D5E">
          <w:pPr>
            <w:jc w:val="center"/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По вопросам продаж и поддержки обращайтесь:</w:t>
          </w:r>
        </w:p>
      </w:tc>
    </w:tr>
    <w:tr w:rsidR="00636CC0" w:rsidRPr="00601ECD" w:rsidTr="005E5D5E">
      <w:trPr>
        <w:trHeight w:val="255"/>
      </w:trPr>
      <w:tc>
        <w:tcPr>
          <w:tcW w:w="14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</w:p>
      </w:tc>
      <w:tc>
        <w:tcPr>
          <w:tcW w:w="13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36CC0" w:rsidRPr="00636CC0" w:rsidRDefault="00636CC0" w:rsidP="005E5D5E">
          <w:pPr>
            <w:rPr>
              <w:rFonts w:asciiTheme="minorHAnsi" w:hAnsiTheme="minorHAnsi"/>
              <w:sz w:val="18"/>
              <w:szCs w:val="18"/>
              <w:lang w:val="ru-RU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36CC0" w:rsidRPr="00636CC0" w:rsidRDefault="00636CC0" w:rsidP="005E5D5E">
          <w:pPr>
            <w:rPr>
              <w:rFonts w:asciiTheme="minorHAnsi" w:hAnsiTheme="minorHAnsi"/>
              <w:sz w:val="18"/>
              <w:szCs w:val="18"/>
              <w:lang w:val="ru-RU"/>
            </w:rPr>
          </w:pPr>
        </w:p>
      </w:tc>
      <w:tc>
        <w:tcPr>
          <w:tcW w:w="31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36CC0" w:rsidRPr="00636CC0" w:rsidRDefault="00636CC0" w:rsidP="005E5D5E">
          <w:pPr>
            <w:rPr>
              <w:rFonts w:asciiTheme="minorHAnsi" w:hAnsiTheme="minorHAnsi"/>
              <w:sz w:val="18"/>
              <w:szCs w:val="18"/>
              <w:lang w:val="ru-RU"/>
            </w:rPr>
          </w:pP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36CC0" w:rsidRPr="00636CC0" w:rsidRDefault="00636CC0" w:rsidP="005E5D5E">
          <w:pPr>
            <w:rPr>
              <w:rFonts w:asciiTheme="minorHAnsi" w:hAnsiTheme="minorHAnsi"/>
              <w:sz w:val="18"/>
              <w:szCs w:val="18"/>
              <w:lang w:val="ru-RU"/>
            </w:rPr>
          </w:pPr>
        </w:p>
      </w:tc>
    </w:tr>
    <w:tr w:rsidR="00636CC0" w:rsidRPr="00636CC0" w:rsidTr="005E5D5E">
      <w:trPr>
        <w:trHeight w:val="3060"/>
      </w:trPr>
      <w:tc>
        <w:tcPr>
          <w:tcW w:w="2802" w:type="dxa"/>
          <w:gridSpan w:val="2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Архангельск (8182)63-90-72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Астана +7(7172)727-132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Белгород (4722)40-23-64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Брянск (4832)59-03-52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Владивосток (423)249-28-31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Волгоград (844)278-03-48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Вологда (8172)26-41-59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Воронеж (473)204-51-73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Екатеринбург (343)384-55-89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Иваново (4932)77-34-06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</w:rPr>
          </w:pPr>
          <w:proofErr w:type="spellStart"/>
          <w:r w:rsidRPr="00636CC0">
            <w:rPr>
              <w:rFonts w:asciiTheme="minorHAnsi" w:hAnsiTheme="minorHAnsi"/>
              <w:sz w:val="18"/>
              <w:szCs w:val="18"/>
            </w:rPr>
            <w:t>Ижевск</w:t>
          </w:r>
          <w:proofErr w:type="spellEnd"/>
          <w:r w:rsidRPr="00636CC0">
            <w:rPr>
              <w:rFonts w:asciiTheme="minorHAnsi" w:hAnsiTheme="minorHAnsi"/>
              <w:sz w:val="18"/>
              <w:szCs w:val="18"/>
            </w:rPr>
            <w:t xml:space="preserve"> (3412)26-03-58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</w:rPr>
          </w:pPr>
          <w:proofErr w:type="spellStart"/>
          <w:r w:rsidRPr="00636CC0">
            <w:rPr>
              <w:rFonts w:asciiTheme="minorHAnsi" w:hAnsiTheme="minorHAnsi"/>
              <w:sz w:val="18"/>
              <w:szCs w:val="18"/>
            </w:rPr>
            <w:t>Казань</w:t>
          </w:r>
          <w:proofErr w:type="spellEnd"/>
          <w:r w:rsidRPr="00636CC0">
            <w:rPr>
              <w:rFonts w:asciiTheme="minorHAnsi" w:hAnsiTheme="minorHAnsi"/>
              <w:sz w:val="18"/>
              <w:szCs w:val="18"/>
            </w:rPr>
            <w:t xml:space="preserve"> (843)206-01-48</w:t>
          </w:r>
        </w:p>
      </w:tc>
      <w:tc>
        <w:tcPr>
          <w:tcW w:w="3260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Калининград (4012)72-03-81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Калуга (4842)92-23-67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Кемерово (3842)65-04-62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Киров (8332)68-02-04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Краснодар (861)203-40-90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Красноярск (391)204-63-61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Курск (4712)77-13-04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Липецк (4742)52-20-81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Магнитогорск (3519)55-03-13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Москва (495)268-04-70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</w:rPr>
          </w:pPr>
          <w:proofErr w:type="spellStart"/>
          <w:r w:rsidRPr="00636CC0">
            <w:rPr>
              <w:rFonts w:asciiTheme="minorHAnsi" w:hAnsiTheme="minorHAnsi"/>
              <w:sz w:val="18"/>
              <w:szCs w:val="18"/>
            </w:rPr>
            <w:t>Мурманск</w:t>
          </w:r>
          <w:proofErr w:type="spellEnd"/>
          <w:r w:rsidRPr="00636CC0">
            <w:rPr>
              <w:rFonts w:asciiTheme="minorHAnsi" w:hAnsiTheme="minorHAnsi"/>
              <w:sz w:val="18"/>
              <w:szCs w:val="18"/>
            </w:rPr>
            <w:t xml:space="preserve"> (8152)59-64-93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</w:rPr>
          </w:pPr>
          <w:proofErr w:type="spellStart"/>
          <w:r w:rsidRPr="00636CC0">
            <w:rPr>
              <w:rFonts w:asciiTheme="minorHAnsi" w:hAnsiTheme="minorHAnsi"/>
              <w:sz w:val="18"/>
              <w:szCs w:val="18"/>
            </w:rPr>
            <w:t>Набережные</w:t>
          </w:r>
          <w:proofErr w:type="spellEnd"/>
          <w:r w:rsidRPr="00636CC0">
            <w:rPr>
              <w:rFonts w:asciiTheme="minorHAnsi" w:hAnsiTheme="minorHAnsi"/>
              <w:sz w:val="18"/>
              <w:szCs w:val="18"/>
            </w:rPr>
            <w:t xml:space="preserve"> </w:t>
          </w:r>
          <w:proofErr w:type="spellStart"/>
          <w:r w:rsidRPr="00636CC0">
            <w:rPr>
              <w:rFonts w:asciiTheme="minorHAnsi" w:hAnsiTheme="minorHAnsi"/>
              <w:sz w:val="18"/>
              <w:szCs w:val="18"/>
            </w:rPr>
            <w:t>Челны</w:t>
          </w:r>
          <w:proofErr w:type="spellEnd"/>
          <w:r w:rsidRPr="00636CC0">
            <w:rPr>
              <w:rFonts w:asciiTheme="minorHAnsi" w:hAnsiTheme="minorHAnsi"/>
              <w:sz w:val="18"/>
              <w:szCs w:val="18"/>
            </w:rPr>
            <w:t xml:space="preserve"> (8552)20-53-41</w:t>
          </w:r>
        </w:p>
      </w:tc>
      <w:tc>
        <w:tcPr>
          <w:tcW w:w="3153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Нижний Новгород (831)429-08-12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Новокузнецк (3843)20-46-81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Новосибирск (383)227-86-73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Орел (4862)44-53-42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Оренбург (3532)37-68-04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Пенза (8412)22-31-16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Пермь (342)205-81-47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Ростов-на-Дону (863)308-18-15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Рязань (4912)46-61-64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Самара (846)206-03-16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Санкт-Петербург (812)309-46-40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Саратов (845)249-38-78</w:t>
          </w:r>
        </w:p>
      </w:tc>
      <w:tc>
        <w:tcPr>
          <w:tcW w:w="2552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Смоленск (4812)29-41-54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Сочи (862)225-72-31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Ставрополь (8652)20-65-13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Тверь (4822)63-31-35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Томск (3822)98-41-53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Тула (4872)74-02-29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Тюмень (3452)66-21-18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Ульяновск (8422)24-23-59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Уфа (347)229-48-12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  <w:lang w:val="ru-RU"/>
            </w:rPr>
          </w:pPr>
          <w:r w:rsidRPr="00636CC0">
            <w:rPr>
              <w:rFonts w:asciiTheme="minorHAnsi" w:hAnsiTheme="minorHAnsi"/>
              <w:sz w:val="18"/>
              <w:szCs w:val="18"/>
              <w:lang w:val="ru-RU"/>
            </w:rPr>
            <w:t>Челябинск (351)202-03-61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</w:rPr>
          </w:pPr>
          <w:proofErr w:type="spellStart"/>
          <w:r w:rsidRPr="00636CC0">
            <w:rPr>
              <w:rFonts w:asciiTheme="minorHAnsi" w:hAnsiTheme="minorHAnsi"/>
              <w:sz w:val="18"/>
              <w:szCs w:val="18"/>
            </w:rPr>
            <w:t>Череповец</w:t>
          </w:r>
          <w:proofErr w:type="spellEnd"/>
          <w:r w:rsidRPr="00636CC0">
            <w:rPr>
              <w:rFonts w:asciiTheme="minorHAnsi" w:hAnsiTheme="minorHAnsi"/>
              <w:sz w:val="18"/>
              <w:szCs w:val="18"/>
            </w:rPr>
            <w:t xml:space="preserve"> (8202)49-02-64</w:t>
          </w:r>
        </w:p>
        <w:p w:rsidR="00636CC0" w:rsidRPr="00636CC0" w:rsidRDefault="00636CC0" w:rsidP="005E5D5E">
          <w:pPr>
            <w:rPr>
              <w:rFonts w:asciiTheme="minorHAnsi" w:hAnsiTheme="minorHAnsi" w:cs="Arial"/>
              <w:sz w:val="18"/>
              <w:szCs w:val="18"/>
            </w:rPr>
          </w:pPr>
          <w:proofErr w:type="spellStart"/>
          <w:r w:rsidRPr="00636CC0">
            <w:rPr>
              <w:rFonts w:asciiTheme="minorHAnsi" w:hAnsiTheme="minorHAnsi"/>
              <w:sz w:val="18"/>
              <w:szCs w:val="18"/>
            </w:rPr>
            <w:t>Ярославль</w:t>
          </w:r>
          <w:proofErr w:type="spellEnd"/>
          <w:r w:rsidRPr="00636CC0">
            <w:rPr>
              <w:rFonts w:asciiTheme="minorHAnsi" w:hAnsiTheme="minorHAnsi"/>
              <w:sz w:val="18"/>
              <w:szCs w:val="18"/>
            </w:rPr>
            <w:t xml:space="preserve"> (4852)69-52-93</w:t>
          </w:r>
        </w:p>
      </w:tc>
    </w:tr>
    <w:tr w:rsidR="00636CC0" w:rsidRPr="00BC00F7" w:rsidTr="005E5D5E">
      <w:trPr>
        <w:trHeight w:val="80"/>
      </w:trPr>
      <w:tc>
        <w:tcPr>
          <w:tcW w:w="11767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36CC0" w:rsidRPr="00636CC0" w:rsidRDefault="00636CC0" w:rsidP="005E5D5E">
          <w:pPr>
            <w:jc w:val="center"/>
            <w:rPr>
              <w:rFonts w:asciiTheme="minorHAnsi" w:hAnsiTheme="minorHAnsi" w:cs="Arial"/>
              <w:sz w:val="18"/>
              <w:szCs w:val="18"/>
              <w:lang w:val="ru-RU"/>
            </w:rPr>
          </w:pPr>
        </w:p>
      </w:tc>
    </w:tr>
  </w:tbl>
  <w:p w:rsidR="00636CC0" w:rsidRPr="00636CC0" w:rsidRDefault="00636CC0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6D" w:rsidRDefault="00814D6D" w:rsidP="00852CAE">
      <w:r>
        <w:separator/>
      </w:r>
    </w:p>
  </w:footnote>
  <w:footnote w:type="continuationSeparator" w:id="0">
    <w:p w:rsidR="00814D6D" w:rsidRDefault="00814D6D" w:rsidP="00852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AE" w:rsidRDefault="00852CAE">
    <w:pPr>
      <w:pStyle w:val="a5"/>
    </w:pPr>
  </w:p>
  <w:p w:rsidR="00852CAE" w:rsidRDefault="00852C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C58"/>
    <w:multiLevelType w:val="hybridMultilevel"/>
    <w:tmpl w:val="C5525C94"/>
    <w:lvl w:ilvl="0" w:tplc="06C2AB28">
      <w:start w:val="1"/>
      <w:numFmt w:val="decimal"/>
      <w:lvlText w:val="%1."/>
      <w:lvlJc w:val="left"/>
      <w:pPr>
        <w:ind w:left="840" w:hanging="71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1" w:tplc="9D6CE1BE">
      <w:start w:val="1"/>
      <w:numFmt w:val="bullet"/>
      <w:lvlText w:val="•"/>
      <w:lvlJc w:val="left"/>
      <w:pPr>
        <w:ind w:left="1784" w:hanging="710"/>
      </w:pPr>
      <w:rPr>
        <w:rFonts w:hint="default"/>
      </w:rPr>
    </w:lvl>
    <w:lvl w:ilvl="2" w:tplc="C1BAA860">
      <w:start w:val="1"/>
      <w:numFmt w:val="bullet"/>
      <w:lvlText w:val="•"/>
      <w:lvlJc w:val="left"/>
      <w:pPr>
        <w:ind w:left="2729" w:hanging="710"/>
      </w:pPr>
      <w:rPr>
        <w:rFonts w:hint="default"/>
      </w:rPr>
    </w:lvl>
    <w:lvl w:ilvl="3" w:tplc="F612D4CC">
      <w:start w:val="1"/>
      <w:numFmt w:val="bullet"/>
      <w:lvlText w:val="•"/>
      <w:lvlJc w:val="left"/>
      <w:pPr>
        <w:ind w:left="3673" w:hanging="710"/>
      </w:pPr>
      <w:rPr>
        <w:rFonts w:hint="default"/>
      </w:rPr>
    </w:lvl>
    <w:lvl w:ilvl="4" w:tplc="3F340F60">
      <w:start w:val="1"/>
      <w:numFmt w:val="bullet"/>
      <w:lvlText w:val="•"/>
      <w:lvlJc w:val="left"/>
      <w:pPr>
        <w:ind w:left="4618" w:hanging="710"/>
      </w:pPr>
      <w:rPr>
        <w:rFonts w:hint="default"/>
      </w:rPr>
    </w:lvl>
    <w:lvl w:ilvl="5" w:tplc="55C49324">
      <w:start w:val="1"/>
      <w:numFmt w:val="bullet"/>
      <w:lvlText w:val="•"/>
      <w:lvlJc w:val="left"/>
      <w:pPr>
        <w:ind w:left="5563" w:hanging="710"/>
      </w:pPr>
      <w:rPr>
        <w:rFonts w:hint="default"/>
      </w:rPr>
    </w:lvl>
    <w:lvl w:ilvl="6" w:tplc="4A2AADC0">
      <w:start w:val="1"/>
      <w:numFmt w:val="bullet"/>
      <w:lvlText w:val="•"/>
      <w:lvlJc w:val="left"/>
      <w:pPr>
        <w:ind w:left="6507" w:hanging="710"/>
      </w:pPr>
      <w:rPr>
        <w:rFonts w:hint="default"/>
      </w:rPr>
    </w:lvl>
    <w:lvl w:ilvl="7" w:tplc="3DD6A672">
      <w:start w:val="1"/>
      <w:numFmt w:val="bullet"/>
      <w:lvlText w:val="•"/>
      <w:lvlJc w:val="left"/>
      <w:pPr>
        <w:ind w:left="7452" w:hanging="710"/>
      </w:pPr>
      <w:rPr>
        <w:rFonts w:hint="default"/>
      </w:rPr>
    </w:lvl>
    <w:lvl w:ilvl="8" w:tplc="E4D8B478">
      <w:start w:val="1"/>
      <w:numFmt w:val="bullet"/>
      <w:lvlText w:val="•"/>
      <w:lvlJc w:val="left"/>
      <w:pPr>
        <w:ind w:left="8397" w:hanging="7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6CE5"/>
    <w:rsid w:val="000C7074"/>
    <w:rsid w:val="00113759"/>
    <w:rsid w:val="001C21FC"/>
    <w:rsid w:val="00223C3F"/>
    <w:rsid w:val="00433A87"/>
    <w:rsid w:val="005C392F"/>
    <w:rsid w:val="005E6CE5"/>
    <w:rsid w:val="00601ECD"/>
    <w:rsid w:val="00636CC0"/>
    <w:rsid w:val="00814D6D"/>
    <w:rsid w:val="00852CAE"/>
    <w:rsid w:val="00883305"/>
    <w:rsid w:val="00955E17"/>
    <w:rsid w:val="009B16EB"/>
    <w:rsid w:val="00AE72FB"/>
    <w:rsid w:val="00B00A36"/>
    <w:rsid w:val="00BC00F7"/>
    <w:rsid w:val="00C51AB2"/>
    <w:rsid w:val="00CD1064"/>
    <w:rsid w:val="00CE1396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63"/>
      <w:ind w:left="840" w:hanging="709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4" w:right="676"/>
    </w:pPr>
  </w:style>
  <w:style w:type="paragraph" w:styleId="a5">
    <w:name w:val="header"/>
    <w:basedOn w:val="a"/>
    <w:link w:val="a6"/>
    <w:uiPriority w:val="99"/>
    <w:unhideWhenUsed/>
    <w:rsid w:val="00852C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2CAE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852C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2CAE"/>
    <w:rPr>
      <w:rFonts w:ascii="Tahoma" w:eastAsia="Tahoma" w:hAnsi="Tahoma" w:cs="Tahoma"/>
    </w:rPr>
  </w:style>
  <w:style w:type="paragraph" w:styleId="a9">
    <w:name w:val="Balloon Text"/>
    <w:basedOn w:val="a"/>
    <w:link w:val="aa"/>
    <w:uiPriority w:val="99"/>
    <w:semiHidden/>
    <w:unhideWhenUsed/>
    <w:rsid w:val="00852CAE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CAE"/>
    <w:rPr>
      <w:rFonts w:ascii="Tahoma" w:eastAsia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C0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Воздухосборник (ресивер газа) || ZEOTEK. Карта заказа на Воздухосборник (ресивер газа). Изготовление емкостей, баков, сосудов и оборудования производства завода изготовителя zeotek. Производитель ЗЭОТЭК г Челябинск. Поставщик ГКНТ. Доставка по России, Каз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Воздухосборник (ресивер газа) || Карта заказа на Воздухосборник (ресивер газа). Изготовление емкостей, баков, сосудов и оборудования производства завода изготовителя. Поставщик ГКНТ. Доставка по России, Казахстану и странам ЕврАЗЭС.</dc:title>
  <dc:subject>Воздухосборник (ресивер газа) || ZEOTEK. Карта заказа на Воздухосборник (ресивер газа). Изготовление емкостей, баков, сосудов и оборудования производства завода изготовителя zeotek. Производитель ЗЭОТЭК г Челябинск. Поставщик ГКНТ. Доставка по России, Казахстану и странам ЕврАЗЭС.</dc:subject>
  <dc:creator>http://emkosttek.nt-rt.ru</dc:creator>
  <cp:lastModifiedBy>1068339</cp:lastModifiedBy>
  <cp:revision>15</cp:revision>
  <dcterms:created xsi:type="dcterms:W3CDTF">2016-11-19T16:43:00Z</dcterms:created>
  <dcterms:modified xsi:type="dcterms:W3CDTF">2018-05-15T14:40:00Z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2016-11-19T00:00:00Z</vt:filetime>
  </property>
</Properties>
</file>